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FA" w:rsidRDefault="00A839DB">
      <w:pPr>
        <w:spacing w:after="0"/>
        <w:ind w:left="139"/>
      </w:pPr>
      <w:r>
        <w:rPr>
          <w:rFonts w:ascii="Times New Roman" w:eastAsia="Times New Roman" w:hAnsi="Times New Roman" w:cs="Times New Roman"/>
          <w:b/>
          <w:sz w:val="30"/>
        </w:rPr>
        <w:t xml:space="preserve">YATAY GEÇİŞ İŞLEMLERİ İŞ AKIŞ ŞEMASI </w:t>
      </w:r>
    </w:p>
    <w:tbl>
      <w:tblPr>
        <w:tblStyle w:val="TableGrid"/>
        <w:tblW w:w="9066" w:type="dxa"/>
        <w:tblInd w:w="10" w:type="dxa"/>
        <w:tblCellMar>
          <w:top w:w="54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33"/>
        <w:gridCol w:w="6833"/>
      </w:tblGrid>
      <w:tr w:rsidR="006D6DFA">
        <w:trPr>
          <w:trHeight w:val="317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BİRİMİ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 w:rsidP="00A839D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Kilis 7 Aralık Üniversitesi Ziraat Fakültesi</w:t>
            </w:r>
          </w:p>
        </w:tc>
      </w:tr>
      <w:tr w:rsidR="006D6DFA">
        <w:trPr>
          <w:trHeight w:val="855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</w:p>
          <w:p w:rsidR="006D6DFA" w:rsidRDefault="00A839DB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Bölüm Sekreteri, Bölüm Başkanlığı, </w:t>
            </w:r>
            <w:r>
              <w:rPr>
                <w:rFonts w:ascii="Times New Roman" w:eastAsia="Times New Roman" w:hAnsi="Times New Roman" w:cs="Times New Roman"/>
              </w:rPr>
              <w:t xml:space="preserve">Yatay Geçiş Değerlendirme </w:t>
            </w:r>
          </w:p>
          <w:p w:rsidR="006D6DFA" w:rsidRDefault="00A839D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Komisyonu, Dekanlık, Fakülte Yönetim Kurulu, Öğrenci İşleri Daire Başkanlığı  </w:t>
            </w:r>
          </w:p>
        </w:tc>
      </w:tr>
      <w:tr w:rsidR="006D6DFA">
        <w:trPr>
          <w:trHeight w:val="619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86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PAYDAŞLARI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Öğrenci, Bölüm Başkanlığı, Dekanlık,  Öğrenci İşleri Daire Başkanlığı  </w:t>
            </w:r>
          </w:p>
        </w:tc>
      </w:tr>
      <w:tr w:rsidR="006D6DFA">
        <w:trPr>
          <w:trHeight w:val="59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İŞ AKIŞ TOPLAM 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21 Gün  </w:t>
            </w:r>
            <w:bookmarkStart w:id="0" w:name="_GoBack"/>
            <w:bookmarkEnd w:id="0"/>
          </w:p>
        </w:tc>
      </w:tr>
    </w:tbl>
    <w:p w:rsidR="006D6DFA" w:rsidRDefault="00A839DB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79" w:type="dxa"/>
          <w:left w:w="110" w:type="dxa"/>
          <w:bottom w:w="0" w:type="dxa"/>
          <w:right w:w="228" w:type="dxa"/>
        </w:tblCellMar>
        <w:tblLook w:val="04A0" w:firstRow="1" w:lastRow="0" w:firstColumn="1" w:lastColumn="0" w:noHBand="0" w:noVBand="1"/>
      </w:tblPr>
      <w:tblGrid>
        <w:gridCol w:w="9066"/>
      </w:tblGrid>
      <w:tr w:rsidR="006D6DFA">
        <w:trPr>
          <w:trHeight w:val="31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TANIMI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864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</w:rPr>
              <w:t>Fakültemiz Bölümlerinden birine yatay geçiş (</w:t>
            </w:r>
            <w:r>
              <w:rPr>
                <w:rFonts w:ascii="Times New Roman" w:eastAsia="Times New Roman" w:hAnsi="Times New Roman" w:cs="Times New Roman"/>
                <w:i/>
              </w:rPr>
              <w:t>ek madde-1 veya başarı puanı ile</w:t>
            </w:r>
            <w:r>
              <w:rPr>
                <w:rFonts w:ascii="Times New Roman" w:eastAsia="Times New Roman" w:hAnsi="Times New Roman" w:cs="Times New Roman"/>
              </w:rPr>
              <w:t xml:space="preserve">) yapmak isteyen öğrencinin, yatay geçiş başvuru formunu doldurmasıyla talebinin değerlendirilmesi arasında geçen süreci tanımlar.  </w:t>
            </w:r>
          </w:p>
        </w:tc>
      </w:tr>
    </w:tbl>
    <w:p w:rsidR="006D6DFA" w:rsidRDefault="00A839DB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10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6D6DFA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GİRDİLERİ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610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numPr>
                <w:ilvl w:val="0"/>
                <w:numId w:val="1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Yatay Geçiş Başvuru Formu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numPr>
                <w:ilvl w:val="0"/>
                <w:numId w:val="1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Akademik Takvim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D6DFA" w:rsidRDefault="00A839DB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11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6D6DFA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ÇIKTILARI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Web sayfasında ilan edilen yatay geçiş değerlendirme sonuçları   </w:t>
            </w:r>
          </w:p>
        </w:tc>
      </w:tr>
    </w:tbl>
    <w:p w:rsidR="006D6DFA" w:rsidRDefault="00A839DB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10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6D6DFA">
        <w:trPr>
          <w:trHeight w:val="341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İLGİLİ YASA VE YÖNETMELİKLER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1469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numPr>
                <w:ilvl w:val="0"/>
                <w:numId w:val="2"/>
              </w:numPr>
              <w:spacing w:after="51"/>
              <w:ind w:right="57" w:firstLine="3"/>
            </w:pPr>
            <w:r>
              <w:rPr>
                <w:rFonts w:ascii="Times New Roman" w:eastAsia="Times New Roman" w:hAnsi="Times New Roman" w:cs="Times New Roman"/>
              </w:rPr>
              <w:t>Kilis 7 Aralık Üniversitesi Ön Lisans ve Lisans Eğitim-</w:t>
            </w:r>
            <w:r>
              <w:rPr>
                <w:rFonts w:ascii="Times New Roman" w:eastAsia="Times New Roman" w:hAnsi="Times New Roman" w:cs="Times New Roman"/>
              </w:rPr>
              <w:t xml:space="preserve">Öğretim ve Sınav Yönetmeliği </w:t>
            </w:r>
          </w:p>
          <w:p w:rsidR="006D6DFA" w:rsidRDefault="00A839DB">
            <w:pPr>
              <w:numPr>
                <w:ilvl w:val="0"/>
                <w:numId w:val="2"/>
              </w:numPr>
              <w:spacing w:after="1" w:line="261" w:lineRule="auto"/>
              <w:ind w:right="57" w:firstLine="3"/>
            </w:pPr>
            <w:r>
              <w:rPr>
                <w:rFonts w:ascii="Times New Roman" w:eastAsia="Times New Roman" w:hAnsi="Times New Roman" w:cs="Times New Roman"/>
              </w:rPr>
              <w:t xml:space="preserve">Yükseköğretim Kurumlarında Ön Lisans ve Lisans Düzeyindeki Programlar Arasında Geçiş, Çift Ana dal, Yan dal ile Kurumlar Arası Kredi Transferi Yapılması Esaslarına İlişkin </w:t>
            </w:r>
          </w:p>
          <w:p w:rsidR="006D6DFA" w:rsidRDefault="00A839DB">
            <w:pPr>
              <w:spacing w:after="47"/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Yönetmelik  </w:t>
            </w:r>
          </w:p>
          <w:p w:rsidR="006D6DFA" w:rsidRDefault="00A839DB">
            <w:pPr>
              <w:numPr>
                <w:ilvl w:val="0"/>
                <w:numId w:val="2"/>
              </w:numPr>
              <w:spacing w:after="0"/>
              <w:ind w:right="57" w:firstLine="3"/>
            </w:pPr>
            <w:r>
              <w:rPr>
                <w:rFonts w:ascii="Times New Roman" w:eastAsia="Times New Roman" w:hAnsi="Times New Roman" w:cs="Times New Roman"/>
              </w:rPr>
              <w:t>Kilis 7 Aralık Üniversitesi Ön Lisans ve</w:t>
            </w:r>
            <w:r>
              <w:rPr>
                <w:rFonts w:ascii="Times New Roman" w:eastAsia="Times New Roman" w:hAnsi="Times New Roman" w:cs="Times New Roman"/>
              </w:rPr>
              <w:t xml:space="preserve"> Lisans Programları Yatay Geçiş Yönergesi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D6DFA" w:rsidRDefault="00A839DB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76" w:type="dxa"/>
          <w:left w:w="110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9066"/>
      </w:tblGrid>
      <w:tr w:rsidR="006D6DFA">
        <w:trPr>
          <w:trHeight w:val="317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İŞ AKIŞ ADIMLARI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32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numPr>
                <w:ilvl w:val="0"/>
                <w:numId w:val="3"/>
              </w:numPr>
              <w:spacing w:after="73" w:line="255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Fakültemiz Bölümlerinden birine yatay geçiş (ek madde-</w:t>
            </w:r>
            <w:r>
              <w:rPr>
                <w:rFonts w:ascii="Times New Roman" w:eastAsia="Times New Roman" w:hAnsi="Times New Roman" w:cs="Times New Roman"/>
              </w:rPr>
              <w:t xml:space="preserve">1 veya başarı puanı ile) yapmak isteyen öğrenci, yatay geçiş başvuru formunu Üniversitemiz web sayfasında ilan edilen süre içerisinde teslim eder.  </w:t>
            </w:r>
          </w:p>
          <w:p w:rsidR="006D6DFA" w:rsidRDefault="00A839DB">
            <w:pPr>
              <w:numPr>
                <w:ilvl w:val="0"/>
                <w:numId w:val="3"/>
              </w:numPr>
              <w:spacing w:after="2" w:line="315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Yatay geçiş başvuruları "Yatay Geçiş Değerlendirme Komisyonuna" sevk edilerek değerlendirilmesini sağlar.  </w:t>
            </w:r>
          </w:p>
          <w:p w:rsidR="006D6DFA" w:rsidRDefault="00A839DB">
            <w:pPr>
              <w:numPr>
                <w:ilvl w:val="0"/>
                <w:numId w:val="3"/>
              </w:numPr>
              <w:spacing w:after="67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Yatay geçiş talebi komisyon tarafından incelenerek değerlendirilir ve karara bağlanır.  </w:t>
            </w:r>
          </w:p>
          <w:p w:rsidR="006D6DFA" w:rsidRDefault="00A839DB">
            <w:pPr>
              <w:numPr>
                <w:ilvl w:val="0"/>
                <w:numId w:val="3"/>
              </w:numPr>
              <w:spacing w:after="6" w:line="316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Yatay Geçiş Değerlendirme Komisyonu değerlendirme raporlarını Fakülte Yönetim Kurulunda görüşülmek üzere üst yazıyla Dekanlığa sunar.  </w:t>
            </w:r>
          </w:p>
          <w:p w:rsidR="006D6DFA" w:rsidRDefault="00A839DB">
            <w:pPr>
              <w:numPr>
                <w:ilvl w:val="0"/>
                <w:numId w:val="3"/>
              </w:numPr>
              <w:spacing w:after="58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Yatay geçiş sonucu Fakülte Yönetim Kurulunda karara bağlanır.  </w:t>
            </w:r>
          </w:p>
          <w:p w:rsidR="006D6DFA" w:rsidRDefault="00A839DB">
            <w:pPr>
              <w:numPr>
                <w:ilvl w:val="0"/>
                <w:numId w:val="3"/>
              </w:numPr>
              <w:spacing w:after="62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Alınan kararın gereği için Öğrenci İşleri Daire Başkanlığına gönderilir.   </w:t>
            </w:r>
          </w:p>
          <w:p w:rsidR="006D6DFA" w:rsidRDefault="00A839DB">
            <w:pPr>
              <w:numPr>
                <w:ilvl w:val="0"/>
                <w:numId w:val="3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Yatay geçiş sonuçları web sayfasında yayınlanarak öğrencilere tebliğ edilir.  </w:t>
            </w:r>
          </w:p>
        </w:tc>
      </w:tr>
    </w:tbl>
    <w:p w:rsidR="006D6DFA" w:rsidRDefault="00A839DB">
      <w:pPr>
        <w:spacing w:after="22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0"/>
      </w:pPr>
      <w:r>
        <w:lastRenderedPageBreak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99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6D6DFA">
        <w:trPr>
          <w:trHeight w:val="331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SÜREÇ RİSKLERİ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92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numPr>
                <w:ilvl w:val="0"/>
                <w:numId w:val="4"/>
              </w:numPr>
              <w:spacing w:after="66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Yanlış bölüme başvuru yapılması  </w:t>
            </w:r>
          </w:p>
          <w:p w:rsidR="006D6DFA" w:rsidRDefault="00A839DB">
            <w:pPr>
              <w:numPr>
                <w:ilvl w:val="0"/>
                <w:numId w:val="4"/>
              </w:numPr>
              <w:spacing w:after="6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Yatay geçiş işlemlerinde gecikmeler ve aksamalar  </w:t>
            </w:r>
          </w:p>
          <w:p w:rsidR="006D6DFA" w:rsidRDefault="00A839DB">
            <w:pPr>
              <w:numPr>
                <w:ilvl w:val="0"/>
                <w:numId w:val="4"/>
              </w:numPr>
              <w:spacing w:after="0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 xml:space="preserve">İstenen belgelerde eksiklik  </w:t>
            </w:r>
          </w:p>
        </w:tc>
      </w:tr>
    </w:tbl>
    <w:p w:rsidR="006D6DFA" w:rsidRDefault="00A839DB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10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6"/>
      </w:tblGrid>
      <w:tr w:rsidR="006D6DFA">
        <w:trPr>
          <w:trHeight w:val="341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PERFORMANS GÖSTERGELERİ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336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</w:rPr>
              <w:t>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Başvuruların ilgili yönergeye uygun olarak değerlendirilmesi ve sonuçlandırılması  </w:t>
            </w:r>
          </w:p>
        </w:tc>
      </w:tr>
    </w:tbl>
    <w:p w:rsidR="006D6DFA" w:rsidRDefault="00A839DB">
      <w:pPr>
        <w:spacing w:after="22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6" w:type="dxa"/>
        <w:tblInd w:w="10" w:type="dxa"/>
        <w:tblCellMar>
          <w:top w:w="23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3803"/>
        <w:gridCol w:w="2502"/>
        <w:gridCol w:w="749"/>
      </w:tblGrid>
      <w:tr w:rsidR="006D6DFA">
        <w:trPr>
          <w:trHeight w:val="27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SORUMLU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FAALİYET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İLGİLİ DÖKÜMANLAR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SÜRE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113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86" w:hanging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Yatay geçiş başvuru formunu oldurarak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başvuru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yapacağı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bölümün sekreterliğine başvuru yapar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Yatay geçiş başvuru formu ve ekleri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113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Sekreterliği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Yatay geçiş başvuru formunu kabul eder ve ekleriyle birlikte Bölüm Başkanına iletir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Yatay geçiş başvuru formu ve ekleri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113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Başkanlığı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260" w:hanging="1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Öğrencinin başvurusunu “Yatay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Geçiş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Değerlendirme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Komisyonuna” sevk ederek değerlendirilmesini sağlar.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Yatay geçiş başvuru formu ve ekleri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10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Yatay Geçiş Değerlendirme Komisyonu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Yatay Geçiş Değerlendirme Komisyonu başvuru talebini değerlendirerek karara bağlar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269" w:firstLine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Ön Lisans ve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Lisans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Programları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Yatay Geçiş Yönergesi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102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Başkanlığı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3" w:right="2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Yatay Geçiş Değerlendirme Komisyonu tarafından alınan karar, bölüm kurulunda değerlendirilir.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269" w:firstLine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Ön Lisans ve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Lisans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Programları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Yatay Geçiş 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74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Bölüm kurul kararı Yönetim kurulunda değerlendirilir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29" w:line="260" w:lineRule="auto"/>
              <w:ind w:left="269" w:firstLine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Ön Lisans ve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Lisans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Programları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Yatay Geçiş </w:t>
            </w:r>
          </w:p>
          <w:p w:rsidR="006D6DFA" w:rsidRDefault="00A839DB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Yönergesi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1219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Dekanlık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73" w:line="251" w:lineRule="auto"/>
              <w:ind w:left="5" w:firstLine="16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Yönetim kurulu kararı Birim Öğrenci İşlerine gönderilir. İlgili karar web sitesinden ilan edilerek </w:t>
            </w:r>
          </w:p>
          <w:p w:rsidR="006D6DFA" w:rsidRDefault="00A839DB">
            <w:pPr>
              <w:spacing w:after="0"/>
              <w:ind w:right="6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öğrenciye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tebliğ edilir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21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Ön Lisans ve Lisans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spacing w:after="4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Programları Yatay Geçiş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spacing w:after="1"/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Yönergesi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spacing w:after="55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Yönetim Kurulu Kararı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6DFA">
        <w:trPr>
          <w:trHeight w:val="119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34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Birim Öğrenci İşleri yatay geçiş sonuçlarını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spacing w:after="0"/>
              <w:ind w:right="1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OBS’ye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işler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DFA" w:rsidRDefault="00A839DB">
            <w:pPr>
              <w:spacing w:after="43" w:line="261" w:lineRule="auto"/>
              <w:ind w:left="269" w:firstLine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Ön Lisans ve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Lisans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Programları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Yatay Geçiş </w:t>
            </w:r>
          </w:p>
          <w:p w:rsidR="006D6DFA" w:rsidRDefault="00A839DB">
            <w:pPr>
              <w:spacing w:after="6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Yönergesi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spacing w:after="38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D6DFA" w:rsidRDefault="00A839DB">
            <w:pPr>
              <w:spacing w:after="0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Öğrenci Dosyası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DFA" w:rsidRDefault="00A839DB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Gün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D6DFA" w:rsidRDefault="00A839DB">
      <w:pPr>
        <w:spacing w:after="14"/>
        <w:ind w:right="4523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1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1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6D6DFA" w:rsidRDefault="00A839DB">
      <w:pPr>
        <w:spacing w:after="12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1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1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12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6DFA" w:rsidRDefault="00A839DB">
      <w:pPr>
        <w:spacing w:after="96"/>
        <w:ind w:right="2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İŞ AKIŞI </w:t>
      </w:r>
    </w:p>
    <w:p w:rsidR="006D6DFA" w:rsidRDefault="00A839DB">
      <w:pPr>
        <w:spacing w:after="405"/>
        <w:ind w:left="-168"/>
        <w:jc w:val="right"/>
      </w:pPr>
      <w:r>
        <w:rPr>
          <w:noProof/>
        </w:rPr>
        <w:drawing>
          <wp:inline distT="0" distB="0" distL="0" distR="0">
            <wp:extent cx="5922010" cy="7138035"/>
            <wp:effectExtent l="0" t="0" r="0" b="0"/>
            <wp:docPr id="644" name="Picture 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713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0"/>
      </w:pPr>
      <w:r>
        <w:rPr>
          <w:rFonts w:ascii="Garamond" w:eastAsia="Garamond" w:hAnsi="Garamond" w:cs="Garamond"/>
        </w:rPr>
        <w:lastRenderedPageBreak/>
        <w:t xml:space="preserve">  </w:t>
      </w:r>
    </w:p>
    <w:p w:rsidR="006D6DFA" w:rsidRDefault="00A839DB">
      <w:pPr>
        <w:spacing w:after="14" w:line="254" w:lineRule="auto"/>
        <w:ind w:right="9157"/>
      </w:pPr>
      <w:r>
        <w:rPr>
          <w:rFonts w:ascii="Garamond" w:eastAsia="Garamond" w:hAnsi="Garamond" w:cs="Garamond"/>
        </w:rPr>
        <w:t xml:space="preserve">  </w:t>
      </w:r>
    </w:p>
    <w:p w:rsidR="006D6DFA" w:rsidRDefault="00A839DB">
      <w:pPr>
        <w:spacing w:after="23"/>
      </w:pP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29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24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29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29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D6DFA" w:rsidRDefault="00A839DB">
      <w:pPr>
        <w:spacing w:after="0"/>
      </w:pPr>
      <w:r>
        <w:rPr>
          <w:rFonts w:ascii="Garamond" w:eastAsia="Garamond" w:hAnsi="Garamond" w:cs="Garamond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6D6DFA">
      <w:pgSz w:w="11904" w:h="16838"/>
      <w:pgMar w:top="1421" w:right="1275" w:bottom="75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75"/>
    <w:multiLevelType w:val="hybridMultilevel"/>
    <w:tmpl w:val="ABBE02CA"/>
    <w:lvl w:ilvl="0" w:tplc="5E58C650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EAF7E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C3EA0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62E10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411C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E3960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26818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4E26EE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2D74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25C80"/>
    <w:multiLevelType w:val="hybridMultilevel"/>
    <w:tmpl w:val="E1EE0C54"/>
    <w:lvl w:ilvl="0" w:tplc="30DA8C14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8C9E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8661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EA9672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523198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CAF9A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E67FD4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29266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5F3A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B5841"/>
    <w:multiLevelType w:val="hybridMultilevel"/>
    <w:tmpl w:val="F260EEFA"/>
    <w:lvl w:ilvl="0" w:tplc="892CD868">
      <w:start w:val="1"/>
      <w:numFmt w:val="bullet"/>
      <w:lvlText w:val="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3079AA">
      <w:start w:val="1"/>
      <w:numFmt w:val="bullet"/>
      <w:lvlText w:val="o"/>
      <w:lvlJc w:val="left"/>
      <w:pPr>
        <w:ind w:left="1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9E5C3C">
      <w:start w:val="1"/>
      <w:numFmt w:val="bullet"/>
      <w:lvlText w:val="▪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06190">
      <w:start w:val="1"/>
      <w:numFmt w:val="bullet"/>
      <w:lvlText w:val="•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C4A0C8">
      <w:start w:val="1"/>
      <w:numFmt w:val="bullet"/>
      <w:lvlText w:val="o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707FCE">
      <w:start w:val="1"/>
      <w:numFmt w:val="bullet"/>
      <w:lvlText w:val="▪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0D9DC">
      <w:start w:val="1"/>
      <w:numFmt w:val="bullet"/>
      <w:lvlText w:val="•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656A">
      <w:start w:val="1"/>
      <w:numFmt w:val="bullet"/>
      <w:lvlText w:val="o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6A5F4">
      <w:start w:val="1"/>
      <w:numFmt w:val="bullet"/>
      <w:lvlText w:val="▪"/>
      <w:lvlJc w:val="left"/>
      <w:pPr>
        <w:ind w:left="6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4F7057"/>
    <w:multiLevelType w:val="hybridMultilevel"/>
    <w:tmpl w:val="2A3493D4"/>
    <w:lvl w:ilvl="0" w:tplc="DADA9B54">
      <w:start w:val="1"/>
      <w:numFmt w:val="bullet"/>
      <w:lvlText w:val="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8AA9A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60D30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B2CC06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DC160C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CB41C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4C6670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03C38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4BE2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FA"/>
    <w:rsid w:val="006D6DFA"/>
    <w:rsid w:val="00A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2FEE"/>
  <w15:docId w15:val="{872E4888-412E-4244-8F89-E05F1AC2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2026-02-11T11:09:00Z</dcterms:created>
  <dcterms:modified xsi:type="dcterms:W3CDTF">2026-02-11T11:09:00Z</dcterms:modified>
</cp:coreProperties>
</file>